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0" w:rsidRDefault="00AD2330" w:rsidP="00AD2330">
      <w:pPr>
        <w:ind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>РОССИЙСКАЯ ФЕДЕРАЦИЯ</w:t>
      </w:r>
    </w:p>
    <w:p w:rsidR="00AD2330" w:rsidRDefault="00AD2330" w:rsidP="00AD2330">
      <w:pPr>
        <w:ind w:firstLine="709"/>
        <w:jc w:val="center"/>
        <w:rPr>
          <w:rFonts w:ascii="Arial" w:hAnsi="Arial"/>
        </w:rPr>
      </w:pPr>
    </w:p>
    <w:p w:rsidR="00AD2330" w:rsidRDefault="00AD2330" w:rsidP="00AD233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AD2330" w:rsidRDefault="00AD2330" w:rsidP="00AD2330">
      <w:pPr>
        <w:ind w:firstLine="709"/>
        <w:jc w:val="center"/>
        <w:rPr>
          <w:rFonts w:ascii="Arial" w:hAnsi="Arial"/>
        </w:rPr>
      </w:pPr>
    </w:p>
    <w:p w:rsidR="00AD2330" w:rsidRDefault="00AD2330" w:rsidP="00AD233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:rsidR="00AD2330" w:rsidRDefault="00AD2330" w:rsidP="00AD2330">
      <w:pPr>
        <w:ind w:firstLine="709"/>
        <w:jc w:val="center"/>
        <w:outlineLvl w:val="0"/>
        <w:rPr>
          <w:rFonts w:ascii="Arial" w:hAnsi="Arial"/>
        </w:rPr>
      </w:pPr>
    </w:p>
    <w:p w:rsidR="00AD2330" w:rsidRDefault="00AD2330" w:rsidP="00AD233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НИКИТИНСКИЙ  СЕЛЬСКИЙ СОВЕТ НАРОДНЫХ ДЕПУТАТОВ</w:t>
      </w:r>
    </w:p>
    <w:p w:rsidR="00AD2330" w:rsidRDefault="00AD2330" w:rsidP="00AD2330">
      <w:pPr>
        <w:ind w:firstLine="709"/>
        <w:jc w:val="center"/>
        <w:rPr>
          <w:rFonts w:ascii="Arial" w:hAnsi="Arial"/>
        </w:rPr>
      </w:pPr>
    </w:p>
    <w:p w:rsidR="00AD2330" w:rsidRDefault="00AD2330" w:rsidP="00AD2330">
      <w:pPr>
        <w:ind w:firstLine="709"/>
        <w:jc w:val="center"/>
        <w:rPr>
          <w:rFonts w:ascii="Arial" w:hAnsi="Arial"/>
        </w:rPr>
      </w:pPr>
    </w:p>
    <w:p w:rsidR="00AD2330" w:rsidRDefault="00AD2330" w:rsidP="00AD2330">
      <w:pPr>
        <w:ind w:firstLine="709"/>
        <w:jc w:val="center"/>
        <w:rPr>
          <w:rFonts w:ascii="Arial" w:hAnsi="Arial"/>
        </w:rPr>
      </w:pPr>
    </w:p>
    <w:p w:rsidR="00AD2330" w:rsidRDefault="00AD2330" w:rsidP="00AD233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27 июля 2015 года                                                               № 29/5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 порядке проведения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антикоррупционной экспертизы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нормативных правовых актов 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  проектов НПА в Никитинском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сельском  </w:t>
      </w:r>
      <w:proofErr w:type="gramStart"/>
      <w:r>
        <w:rPr>
          <w:rFonts w:ascii="Arial" w:hAnsi="Arial"/>
        </w:rPr>
        <w:t>поселении</w:t>
      </w:r>
      <w:proofErr w:type="gramEnd"/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Никитинского сельского поселения,  Никитинский сельский Совет народных депутатов РЕШИЛ:</w:t>
      </w:r>
      <w:proofErr w:type="gramEnd"/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</w:t>
      </w:r>
      <w:bookmarkStart w:id="0" w:name="_GoBack"/>
      <w:r>
        <w:rPr>
          <w:rFonts w:ascii="Arial" w:hAnsi="Arial"/>
        </w:rPr>
        <w:t xml:space="preserve">Порядок проведения антикоррупционной  экспертизы нормативных правовых актов и проектов нормативных правовых актов органов местного самоуправления  в Никитинском сельском поселении </w:t>
      </w:r>
      <w:bookmarkEnd w:id="0"/>
      <w:r>
        <w:rPr>
          <w:rFonts w:ascii="Arial" w:hAnsi="Arial"/>
        </w:rPr>
        <w:t>согласно приложению.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подлежит опубликованию (обнародованию).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Глава Никитинского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сельского поселения                                   А.В.Красильников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</w:t>
      </w:r>
    </w:p>
    <w:p w:rsidR="00AD2330" w:rsidRDefault="00AD2330" w:rsidP="00AD2330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  Приложение</w:t>
      </w:r>
    </w:p>
    <w:p w:rsidR="00AD2330" w:rsidRDefault="00AD2330" w:rsidP="00AD2330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к решению Никитинского сельского Совета  народных депутатов</w:t>
      </w:r>
    </w:p>
    <w:p w:rsidR="00AD2330" w:rsidRDefault="00AD2330" w:rsidP="00AD2330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27 июля 2015 года № 29/5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Р Я Д О К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Никитинского  сельского поселения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 xml:space="preserve">.Проведение экспертизы муниципальных нормативных правовых актов и проектов муниципальных нормативных правовых актов </w:t>
      </w:r>
      <w:proofErr w:type="gramStart"/>
      <w:r>
        <w:rPr>
          <w:rFonts w:ascii="Arial" w:hAnsi="Arial"/>
        </w:rPr>
        <w:t>Никитинского  сельского</w:t>
      </w:r>
      <w:proofErr w:type="gramEnd"/>
      <w:r>
        <w:rPr>
          <w:rFonts w:ascii="Arial" w:hAnsi="Arial"/>
        </w:rPr>
        <w:t xml:space="preserve"> поселения на коррупциогенность.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AD2330" w:rsidRDefault="00AD2330" w:rsidP="00AD2330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Антикоррупционная  экспертиза проводится  в отношении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AD2330" w:rsidRDefault="00AD2330" w:rsidP="00AD2330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Антикоррупционная экспертиза проводится  правовым отделом Никитинского сельского поселения  в соответствии с Федеральным законом от 25 декабря 2008 года № 273-ФЗ «О противодействии коррупции</w:t>
      </w:r>
      <w:proofErr w:type="gramStart"/>
      <w:r>
        <w:rPr>
          <w:rFonts w:ascii="Arial" w:hAnsi="Arial"/>
        </w:rPr>
        <w:t>»Ф</w:t>
      </w:r>
      <w:proofErr w:type="gramEnd"/>
      <w:r>
        <w:rPr>
          <w:rFonts w:ascii="Arial" w:hAnsi="Arial"/>
        </w:rPr>
        <w:t>едеральным законом от 17 июля 2009 года № 172 –ФЗ «об антикоррупционной экспертизе нормативных правовых актов», Постановлением Российской Федерации от 26 февраля 2010 года  № 96 «Об антикоррупционной экспертизе нормативных правовых актов и  проектов  нормативных  правовых актов».</w:t>
      </w:r>
    </w:p>
    <w:p w:rsidR="00AD2330" w:rsidRDefault="00AD2330" w:rsidP="00AD2330">
      <w:pPr>
        <w:numPr>
          <w:ilvl w:val="2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Антикоррупционной экспертизе подлежат все акты и проекты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Под нормативным правовым актом в настоящем Порядке  понимается акт, изданный в установленном порядке органом местного самоуправления, содержащий в себе правовые нормы (правила поведения)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обязательные для неопределенного круга лиц, рассчитанный на неоднократное  применение, направленный на урегулирование общественных отношений либо изменение или прекращение существующих правоотношений.</w:t>
      </w:r>
    </w:p>
    <w:p w:rsidR="00AD2330" w:rsidRDefault="00AD2330" w:rsidP="00AD2330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Никитинского сельского поселения назначает должностное лицо, ответственное за проведение антикоррупционной экспертизы в Никитинского  сельском поселении.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Указанное должностное лицо также является ответственным 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поступивших на антикоррупционную экспертизу, в  котором отражаются сведения о  поступивших на антикоррупционную экспертизу актах (проектов актов), сроке проведения и результатах экспертизы. </w:t>
      </w:r>
    </w:p>
    <w:p w:rsidR="00AD2330" w:rsidRDefault="00AD2330" w:rsidP="00AD2330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Акты и проекты актов для проведения антикоррупционной  экспертизы направляются руководителем структурного подразделения,  по инициативе которого был принят данный акт (ответственного  за разработку проекта акта), должностному лицу.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Акты и проекты актов также могут быть направлены для  проведения экспертизы  руководителем органа местного самоуправления.</w:t>
      </w:r>
    </w:p>
    <w:p w:rsidR="00AD2330" w:rsidRDefault="00AD2330" w:rsidP="00AD2330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При проведении антикоррупциооной  экспертизы должностное лицо обеспечивает проведение антикоррупционной экспертизы, в том  числе: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проверку соответствия формулировок и терминов, употребляемых в акте (проекте акта), формулировкам и терминам  федерального законодательства и законодательства Орловской области;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проверку акта (проекта акта) на предмет дублирования  полномочий отдельных муниципальных служащих или структурных подразделений по  регулируемому данным актом (проектом акта) вопросу.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1.6.     Должностное лицо устанавливает наличие или отсутствие  в акте (проекте акта), представленном на экспертизу, коррупциогенных норм.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1.7.     Должностное лицо самостоятельно выбирает критерии оценки коррупциогенности   акта в соответствии с Постановлением Правительства Российской Федерации от 26 февраля 2010 года  №96 «Об антикоррупционной экспертизе нормативных правовых актов и проектов нормативных правовых актов».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1.8. Должностное лицо в процессе осуществления 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Подготовка  заключения</w:t>
      </w:r>
      <w:proofErr w:type="gramEnd"/>
      <w:r>
        <w:rPr>
          <w:rFonts w:ascii="Arial" w:hAnsi="Arial"/>
        </w:rPr>
        <w:t xml:space="preserve"> о коррупциогенности или некоррупциогенности муниципального нормативного правового акта (проекта  муниципального нормативного правового акта)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2.1. Должностное лицо по результатам  проведенной экспертизы составляет заключение.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2.2. В заключении отражаются следующие сведения: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название и реквизиты акта (проекта акта, представленного на экспертизу;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основания для проведения экспертизы;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-наличие или отсутствие в анализируемом акте (проекте акта) коррупциогенных норм;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-конкретные положения акта (проекта акта), содержащие коррупциогенные нормы;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предложения по изменению формулировок правовых норм либо исключению  отдельных норм для устранения коррупциогенности.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2.3.  Срок проведения экспертизы правовых актов (проектов правовых актов) на коррупциогенность  составляет не более десяти дней</w:t>
      </w:r>
      <w:proofErr w:type="gramStart"/>
      <w:r>
        <w:rPr>
          <w:rFonts w:ascii="Arial" w:hAnsi="Arial"/>
        </w:rPr>
        <w:t>..</w:t>
      </w:r>
      <w:proofErr w:type="gramEnd"/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lang w:val="en-US"/>
        </w:rPr>
        <w:t>III</w:t>
      </w:r>
      <w:r>
        <w:rPr>
          <w:rFonts w:ascii="Arial" w:hAnsi="Arial"/>
        </w:rPr>
        <w:t xml:space="preserve">. Исполнение заключения о </w:t>
      </w:r>
      <w:proofErr w:type="gramStart"/>
      <w:r>
        <w:rPr>
          <w:rFonts w:ascii="Arial" w:hAnsi="Arial"/>
        </w:rPr>
        <w:t>коррупциогенности  акта</w:t>
      </w:r>
      <w:proofErr w:type="gramEnd"/>
      <w:r>
        <w:rPr>
          <w:rFonts w:ascii="Arial" w:hAnsi="Arial"/>
        </w:rPr>
        <w:t xml:space="preserve"> (проекта акта)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Руководитель структурного подразделения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по инициативе которого был принят акт, получив заключение  о коррупциогенности акта, обязан в течение трех дней подготовить проект нормативного правового акта о внесении изменений </w:t>
      </w:r>
      <w:r>
        <w:rPr>
          <w:rFonts w:ascii="Arial" w:hAnsi="Arial"/>
        </w:rPr>
        <w:lastRenderedPageBreak/>
        <w:t>либо признании утратившим силу акта, являвшегося предметом антикоррупционной экспертизы.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отсутствия коррупциогенных норм в представленном проекте акта о внесении изменений, заключение подписывается  должностным лицом, и проект акта  с визами заинтересованных  руководителей структурных подразделений направляется на подпись руководителю органа местного самоуправления.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Руководитель структурного подразделения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ответственного за разработку проекта акта, получив заключение о коррупциогенности  проекта акта, обязан в течение трех дней устранить все недостатки и направить  доработанный проект акта должностному лицу для повторной антикоррупционной экспертизы.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Срок проведения антикоррупционной экспертизы составляет не более трех дней.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В случае отсутствия в доработанном проекте акта коррупциогенных норм, заключение подписывается должностным лицом, и проект акта  с визами  заинтересованных руководителей структурных  подразделений направляется на подпись  руководителю органа местного самоуправления.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В случае наличия в доработанном проекте акта коррупциогенных норм, должностное лицо направляет заключение руководителю органа местного самоуправления. Руководитель органа местного самоуправления  направляет заключение  руководителю структурного подразделения для исполнения  в соответствии с выводами, содержащимися в заключении.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lang w:val="en-US"/>
        </w:rPr>
        <w:t>IV</w:t>
      </w:r>
      <w:r>
        <w:rPr>
          <w:rFonts w:ascii="Arial" w:hAnsi="Arial"/>
        </w:rPr>
        <w:t>. Независимая антикоррупционная экспертиза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4.1. Органы местного самоуправления  Никитинского сельского поселения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разработчики нормативного правового акта, проекта нормативного правового акта вправе направлять правовые акты, проекты правовых актов на  независимую антикоррупционную экспертизу за счет собственных средств.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4.3. В отношении проектов документов, содержащих  сведения, составляющие государственную тайну, или сведения  конфиденциального   характера, независимая экспертиза не проводится.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4.4. Независимыми экспертами не могут являться  юридические лица и физические лица, принимавшие участие в подготовке документа, а также организации и учреждения, находящиеся в ведении  исполнительно-распорядительного органа местного самоуправления Никитинского сельского поселения – разработчика проекта документа.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4.5. Для проведения независимой экспертизы на коррупциогенность  проектов документов, затрагивающих права, свободы и обязанности человека и гражданина разработчик проектов документов размещает их на своем  официальном сайте  в сети Интернет в течение рабочего дня, соответствующего дню направления  на независимую экспертизу.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4.6. Срок проведения независимой экспертизы на коррупциогенность  не должен превышать 10-ти дней.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4.7.По результатам независимой экспертизы на коррупциогенность составляется экспертное заключение в соответствии с положениями, предусмотренными разделом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  настоящего Приложения.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>. Порядок направления нормативных правовых актов (</w:t>
      </w:r>
      <w:proofErr w:type="gramStart"/>
      <w:r>
        <w:rPr>
          <w:rFonts w:ascii="Arial" w:hAnsi="Arial"/>
        </w:rPr>
        <w:t>проектов  нормативных</w:t>
      </w:r>
      <w:proofErr w:type="gramEnd"/>
      <w:r>
        <w:rPr>
          <w:rFonts w:ascii="Arial" w:hAnsi="Arial"/>
        </w:rPr>
        <w:t xml:space="preserve"> правовых актов) в прокуратуру района</w:t>
      </w:r>
    </w:p>
    <w:p w:rsidR="00AD2330" w:rsidRDefault="00AD2330" w:rsidP="00AD2330">
      <w:pPr>
        <w:ind w:firstLine="709"/>
        <w:jc w:val="both"/>
        <w:rPr>
          <w:rFonts w:ascii="Arial" w:hAnsi="Arial"/>
        </w:rPr>
      </w:pPr>
    </w:p>
    <w:p w:rsidR="00AD2330" w:rsidRDefault="00AD2330" w:rsidP="00AD2330">
      <w:r>
        <w:rPr>
          <w:rFonts w:ascii="Arial" w:hAnsi="Arial"/>
        </w:rPr>
        <w:t>5.1. Органом местного самоуправления направляются в прокуратуру района проекты нормативных правовых актов  за семь дней до их принятия, а принятые  нормативные правовые акты –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статьи 3 Федерального закона от 17 июля 2009 года №172-Фз «Об антикоррупционной экспертизе </w:t>
      </w:r>
      <w:proofErr w:type="gramStart"/>
      <w:r>
        <w:rPr>
          <w:rFonts w:ascii="Arial" w:hAnsi="Arial"/>
        </w:rPr>
        <w:t>нормативных</w:t>
      </w:r>
      <w:proofErr w:type="gramEnd"/>
      <w:r>
        <w:rPr>
          <w:rFonts w:ascii="Arial" w:hAnsi="Arial"/>
        </w:rPr>
        <w:t xml:space="preserve"> правовых акт</w:t>
      </w:r>
    </w:p>
    <w:p w:rsidR="00AD2330" w:rsidRDefault="00AD2330" w:rsidP="00AD2330"/>
    <w:p w:rsidR="00AD2330" w:rsidRDefault="00AD2330" w:rsidP="00AD2330"/>
    <w:p w:rsidR="005F5E96" w:rsidRDefault="005F5E96"/>
    <w:sectPr w:rsidR="005F5E96" w:rsidSect="005F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7DB"/>
    <w:multiLevelType w:val="multilevel"/>
    <w:tmpl w:val="397821D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30"/>
    <w:rsid w:val="00190D1F"/>
    <w:rsid w:val="003558F9"/>
    <w:rsid w:val="005F5E96"/>
    <w:rsid w:val="00A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1576</Words>
  <Characters>8984</Characters>
  <Application>Microsoft Office Word</Application>
  <DocSecurity>0</DocSecurity>
  <Lines>74</Lines>
  <Paragraphs>21</Paragraphs>
  <ScaleCrop>false</ScaleCrop>
  <Company>administraciya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2017-02-02T13:57:00Z</dcterms:created>
  <dcterms:modified xsi:type="dcterms:W3CDTF">2017-02-02T14:02:00Z</dcterms:modified>
</cp:coreProperties>
</file>