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FD" w:rsidRDefault="006E03FD" w:rsidP="006E03FD">
      <w:pPr>
        <w:pStyle w:val="1"/>
        <w:ind w:firstLine="0"/>
        <w:jc w:val="left"/>
        <w:rPr>
          <w:bCs/>
          <w:sz w:val="24"/>
          <w:szCs w:val="28"/>
        </w:rPr>
      </w:pPr>
      <w:r>
        <w:rPr>
          <w:rFonts w:cs="Times New Roman"/>
          <w:kern w:val="0"/>
          <w:sz w:val="24"/>
          <w:szCs w:val="24"/>
        </w:rPr>
        <w:t xml:space="preserve">                                                   </w:t>
      </w:r>
      <w:r>
        <w:rPr>
          <w:bCs/>
          <w:sz w:val="24"/>
          <w:szCs w:val="28"/>
        </w:rPr>
        <w:t>РОССИЙСКАЯ ФЕДЕРАЦИЯ</w:t>
      </w:r>
    </w:p>
    <w:p w:rsidR="006E03FD" w:rsidRDefault="006E03FD" w:rsidP="006E03FD">
      <w:pPr>
        <w:pStyle w:val="1"/>
        <w:ind w:firstLine="709"/>
        <w:rPr>
          <w:bCs/>
          <w:sz w:val="24"/>
          <w:szCs w:val="28"/>
        </w:rPr>
      </w:pPr>
      <w:r>
        <w:rPr>
          <w:bCs/>
          <w:sz w:val="24"/>
          <w:szCs w:val="28"/>
        </w:rPr>
        <w:t>ОРЛОВСКАЯ ОБЛАСТЬ</w:t>
      </w:r>
    </w:p>
    <w:p w:rsidR="006E03FD" w:rsidRDefault="006E03FD" w:rsidP="006E03FD">
      <w:pPr>
        <w:pStyle w:val="1"/>
        <w:ind w:firstLine="709"/>
        <w:rPr>
          <w:bCs/>
          <w:sz w:val="24"/>
          <w:szCs w:val="28"/>
        </w:rPr>
      </w:pPr>
      <w:r>
        <w:rPr>
          <w:bCs/>
          <w:sz w:val="24"/>
          <w:szCs w:val="28"/>
        </w:rPr>
        <w:t>НОВОДЕРЕВЕНЬКОВСКИЙ РАЙОН</w:t>
      </w:r>
    </w:p>
    <w:p w:rsidR="006E03FD" w:rsidRDefault="006E03FD" w:rsidP="006E03FD">
      <w:pPr>
        <w:pStyle w:val="1"/>
        <w:ind w:firstLine="709"/>
        <w:rPr>
          <w:bCs/>
          <w:sz w:val="24"/>
          <w:szCs w:val="28"/>
        </w:rPr>
      </w:pPr>
      <w:r>
        <w:rPr>
          <w:bCs/>
          <w:sz w:val="24"/>
          <w:szCs w:val="28"/>
        </w:rPr>
        <w:t>НИКИТИНСКИЙ СЕЛЬСКИЙ СОВЕТ НАРОДНЫХ ДЕПУТАТОВ</w:t>
      </w:r>
    </w:p>
    <w:p w:rsidR="006E03FD" w:rsidRDefault="006E03FD" w:rsidP="006E03FD">
      <w:pPr>
        <w:pStyle w:val="1"/>
        <w:ind w:firstLine="709"/>
        <w:jc w:val="both"/>
        <w:rPr>
          <w:bCs/>
          <w:sz w:val="24"/>
          <w:szCs w:val="28"/>
        </w:rPr>
      </w:pPr>
    </w:p>
    <w:p w:rsidR="006E03FD" w:rsidRDefault="006E03FD" w:rsidP="006E03FD">
      <w:pPr>
        <w:pStyle w:val="1"/>
        <w:ind w:firstLine="70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                   РЕШЕНИЕ                                          </w:t>
      </w:r>
    </w:p>
    <w:p w:rsidR="006E03FD" w:rsidRDefault="006E03FD" w:rsidP="006E03FD">
      <w:pPr>
        <w:pStyle w:val="1"/>
        <w:ind w:firstLine="709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4428"/>
        <w:gridCol w:w="782"/>
        <w:gridCol w:w="4361"/>
      </w:tblGrid>
      <w:tr w:rsidR="006E03FD" w:rsidTr="00E21551">
        <w:trPr>
          <w:trHeight w:val="1407"/>
        </w:trPr>
        <w:tc>
          <w:tcPr>
            <w:tcW w:w="4428" w:type="dxa"/>
          </w:tcPr>
          <w:p w:rsidR="006E03FD" w:rsidRDefault="006E03FD" w:rsidP="00E21551">
            <w:pPr>
              <w:pStyle w:val="ConsPlusTitle"/>
              <w:widowControl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внесении дополнений</w:t>
            </w:r>
          </w:p>
          <w:p w:rsidR="006E03FD" w:rsidRDefault="006E03FD" w:rsidP="00E21551">
            <w:pPr>
              <w:pStyle w:val="ConsPlusTitle"/>
              <w:widowControl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в  постановление </w:t>
            </w:r>
          </w:p>
          <w:p w:rsidR="006E03FD" w:rsidRDefault="006E03FD" w:rsidP="00E21551">
            <w:pPr>
              <w:pStyle w:val="ConsPlusTitle"/>
              <w:widowControl w:val="0"/>
              <w:jc w:val="both"/>
              <w:rPr>
                <w:b w:val="0"/>
                <w:sz w:val="24"/>
              </w:rPr>
            </w:pPr>
            <w:r>
              <w:rPr>
                <w:b w:val="0"/>
              </w:rPr>
              <w:t xml:space="preserve">НИКИТИНСКОГО </w:t>
            </w:r>
            <w:r w:rsidRPr="006E03FD">
              <w:rPr>
                <w:b w:val="0"/>
                <w:sz w:val="24"/>
                <w:szCs w:val="24"/>
              </w:rPr>
              <w:t>сельского Сове</w:t>
            </w:r>
            <w:r>
              <w:rPr>
                <w:b w:val="0"/>
                <w:sz w:val="24"/>
                <w:szCs w:val="24"/>
              </w:rPr>
              <w:t>та  народных  депутатов  от « 26</w:t>
            </w:r>
            <w:r w:rsidRPr="006E03FD">
              <w:rPr>
                <w:b w:val="0"/>
                <w:sz w:val="24"/>
                <w:szCs w:val="24"/>
              </w:rPr>
              <w:t xml:space="preserve"> » сентября 2005  года № </w:t>
            </w:r>
            <w:r>
              <w:rPr>
                <w:b w:val="0"/>
                <w:sz w:val="24"/>
                <w:szCs w:val="24"/>
              </w:rPr>
              <w:t>49</w:t>
            </w:r>
            <w:r w:rsidRPr="006E03FD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</w:rPr>
              <w:t xml:space="preserve">        </w:t>
            </w:r>
            <w:r>
              <w:rPr>
                <w:b w:val="0"/>
                <w:sz w:val="24"/>
              </w:rPr>
              <w:t xml:space="preserve"> «О земельном налоге»  </w:t>
            </w:r>
          </w:p>
          <w:p w:rsidR="006E03FD" w:rsidRDefault="006E03FD" w:rsidP="00E21551">
            <w:pPr>
              <w:pStyle w:val="ConsPlusTitle"/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w="782" w:type="dxa"/>
          </w:tcPr>
          <w:p w:rsidR="006E03FD" w:rsidRDefault="006E03FD" w:rsidP="00E215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bCs/>
                <w:spacing w:val="-11"/>
              </w:rPr>
            </w:pPr>
          </w:p>
        </w:tc>
        <w:tc>
          <w:tcPr>
            <w:tcW w:w="4361" w:type="dxa"/>
          </w:tcPr>
          <w:p w:rsidR="006E03FD" w:rsidRDefault="006E03FD" w:rsidP="00E2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spacing w:val="-11"/>
              </w:rPr>
            </w:pPr>
            <w:r>
              <w:rPr>
                <w:rFonts w:ascii="Arial" w:hAnsi="Arial" w:cs="Arial"/>
                <w:bCs/>
                <w:spacing w:val="-11"/>
              </w:rPr>
              <w:t xml:space="preserve">          № 23/2</w:t>
            </w:r>
          </w:p>
          <w:p w:rsidR="006E03FD" w:rsidRDefault="006E03FD" w:rsidP="00E2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spacing w:val="-11"/>
              </w:rPr>
            </w:pPr>
            <w:r>
              <w:rPr>
                <w:rFonts w:ascii="Arial" w:hAnsi="Arial" w:cs="Arial"/>
                <w:bCs/>
                <w:spacing w:val="-11"/>
              </w:rPr>
              <w:t xml:space="preserve">             </w:t>
            </w:r>
          </w:p>
          <w:p w:rsidR="006E03FD" w:rsidRDefault="006E03FD" w:rsidP="00E2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spacing w:val="-11"/>
              </w:rPr>
            </w:pPr>
          </w:p>
          <w:p w:rsidR="006E03FD" w:rsidRDefault="006E03FD" w:rsidP="00E2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spacing w:val="-11"/>
              </w:rPr>
            </w:pPr>
          </w:p>
          <w:p w:rsidR="006E03FD" w:rsidRDefault="006E03FD" w:rsidP="00E2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spacing w:val="-11"/>
              </w:rPr>
            </w:pPr>
          </w:p>
          <w:p w:rsidR="006E03FD" w:rsidRDefault="006E03FD" w:rsidP="00E2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spacing w:val="-11"/>
              </w:rPr>
            </w:pPr>
            <w:r>
              <w:rPr>
                <w:rFonts w:ascii="Arial" w:hAnsi="Arial" w:cs="Arial"/>
                <w:bCs/>
                <w:spacing w:val="-11"/>
              </w:rPr>
              <w:t xml:space="preserve">             Принято на 23   заседании</w:t>
            </w:r>
          </w:p>
          <w:p w:rsidR="006E03FD" w:rsidRDefault="006E03FD" w:rsidP="00E2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spacing w:val="-11"/>
              </w:rPr>
            </w:pPr>
            <w:r>
              <w:rPr>
                <w:rFonts w:ascii="Arial" w:hAnsi="Arial" w:cs="Arial"/>
                <w:bCs/>
                <w:spacing w:val="-11"/>
              </w:rPr>
              <w:t xml:space="preserve">              сельского Совета</w:t>
            </w:r>
          </w:p>
          <w:p w:rsidR="006E03FD" w:rsidRDefault="006E03FD" w:rsidP="00E2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spacing w:val="-11"/>
              </w:rPr>
            </w:pPr>
            <w:r>
              <w:rPr>
                <w:rFonts w:ascii="Arial" w:hAnsi="Arial" w:cs="Arial"/>
                <w:bCs/>
                <w:spacing w:val="-11"/>
              </w:rPr>
              <w:t xml:space="preserve">              народных депутатов</w:t>
            </w:r>
          </w:p>
          <w:p w:rsidR="006E03FD" w:rsidRDefault="006E03FD" w:rsidP="00E215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  <w:spacing w:val="-11"/>
              </w:rPr>
            </w:pPr>
            <w:r>
              <w:rPr>
                <w:rFonts w:ascii="Arial" w:hAnsi="Arial" w:cs="Arial"/>
                <w:bCs/>
                <w:spacing w:val="-11"/>
              </w:rPr>
              <w:t xml:space="preserve">              от«26 » сентября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bCs/>
                  <w:spacing w:val="-11"/>
                </w:rPr>
                <w:t>2014 г</w:t>
              </w:r>
            </w:smartTag>
            <w:r>
              <w:rPr>
                <w:rFonts w:ascii="Arial" w:hAnsi="Arial" w:cs="Arial"/>
                <w:bCs/>
                <w:spacing w:val="-11"/>
              </w:rPr>
              <w:t>.</w:t>
            </w:r>
          </w:p>
        </w:tc>
      </w:tr>
    </w:tbl>
    <w:p w:rsidR="006E03FD" w:rsidRDefault="006E03FD" w:rsidP="006E03FD">
      <w:pPr>
        <w:ind w:firstLine="709"/>
        <w:jc w:val="both"/>
        <w:rPr>
          <w:rFonts w:ascii="Arial" w:hAnsi="Arial"/>
          <w:b/>
        </w:rPr>
      </w:pPr>
    </w:p>
    <w:p w:rsidR="006E03FD" w:rsidRDefault="006E03FD" w:rsidP="006E03F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принятием Федерального закона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</w:t>
      </w:r>
      <w:proofErr w:type="gramEnd"/>
      <w:r>
        <w:rPr>
          <w:sz w:val="24"/>
          <w:szCs w:val="24"/>
        </w:rPr>
        <w:t xml:space="preserve"> налогового администрирования", Никитинский сельский Совет народных депутатов решил:</w:t>
      </w:r>
    </w:p>
    <w:p w:rsidR="006E03FD" w:rsidRDefault="006E03FD" w:rsidP="006E03FD">
      <w:pPr>
        <w:pStyle w:val="ConsPlusNormal"/>
        <w:ind w:firstLine="709"/>
        <w:jc w:val="both"/>
        <w:rPr>
          <w:sz w:val="24"/>
          <w:szCs w:val="24"/>
        </w:rPr>
      </w:pPr>
    </w:p>
    <w:p w:rsidR="006E03FD" w:rsidRDefault="006E03FD" w:rsidP="006E03F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Внести в постановление   Никитинского сельского Совета народных депутатов от«26 » сентября 2005  года № 49  «О земельном налоге» следующие изменения:</w:t>
      </w:r>
    </w:p>
    <w:p w:rsidR="006E03FD" w:rsidRDefault="006E03FD" w:rsidP="006E03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Пункт 7  изложить в следующей редакции:</w:t>
      </w:r>
    </w:p>
    <w:p w:rsidR="006E03FD" w:rsidRDefault="006E03FD" w:rsidP="006E03F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"7. Налог подлежит уплате налогоплательщиками - физическими лицами в срок не позднее 1 октября года, следующего за истекшим налоговым периодом. Налогоплательщик вправе исполнить  обязанность по уплате налогов досрочно". </w:t>
      </w:r>
    </w:p>
    <w:p w:rsidR="006E03FD" w:rsidRDefault="006E03FD" w:rsidP="006E03F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Пункт 7 настоящего решения вступает в силу не ранее чем по истечении одного месяца со дня официального опубликования настоящего решения и не ранее 1-го числа очередного налогового периода по соответствующему налогу.</w:t>
      </w:r>
    </w:p>
    <w:p w:rsidR="006E03FD" w:rsidRDefault="006E03FD" w:rsidP="006E03F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направить главе поселения для подписания и опубликования.</w:t>
      </w:r>
    </w:p>
    <w:p w:rsidR="006E03FD" w:rsidRDefault="006E03FD" w:rsidP="006E03FD">
      <w:pPr>
        <w:pStyle w:val="ConsPlusNormal"/>
        <w:ind w:firstLine="709"/>
        <w:jc w:val="both"/>
        <w:rPr>
          <w:sz w:val="24"/>
          <w:szCs w:val="24"/>
        </w:rPr>
      </w:pPr>
    </w:p>
    <w:p w:rsidR="006E03FD" w:rsidRDefault="006E03FD" w:rsidP="006E03FD">
      <w:pPr>
        <w:pStyle w:val="ConsPlusNormal"/>
        <w:ind w:firstLine="709"/>
        <w:jc w:val="both"/>
        <w:rPr>
          <w:sz w:val="24"/>
          <w:szCs w:val="24"/>
        </w:rPr>
      </w:pPr>
    </w:p>
    <w:p w:rsidR="006E03FD" w:rsidRDefault="006E03FD" w:rsidP="006E03FD">
      <w:pPr>
        <w:pStyle w:val="ConsPlusNormal"/>
        <w:ind w:firstLine="709"/>
        <w:jc w:val="both"/>
        <w:rPr>
          <w:sz w:val="24"/>
          <w:szCs w:val="24"/>
        </w:rPr>
      </w:pPr>
    </w:p>
    <w:p w:rsidR="006E03FD" w:rsidRDefault="006E03FD" w:rsidP="006E03FD">
      <w:pPr>
        <w:pStyle w:val="ConsPlusNormal"/>
        <w:ind w:firstLine="709"/>
        <w:jc w:val="both"/>
      </w:pPr>
    </w:p>
    <w:p w:rsidR="006E03FD" w:rsidRDefault="006E03FD" w:rsidP="006E03F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А.В.Красильников</w:t>
      </w:r>
    </w:p>
    <w:p w:rsidR="006E03FD" w:rsidRDefault="006E03FD" w:rsidP="006E03F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6E03FD" w:rsidRDefault="006E03FD" w:rsidP="006E03FD">
      <w:pPr>
        <w:ind w:firstLine="709"/>
        <w:jc w:val="both"/>
        <w:rPr>
          <w:rFonts w:ascii="Arial" w:hAnsi="Arial"/>
        </w:rPr>
      </w:pPr>
    </w:p>
    <w:p w:rsidR="006E03FD" w:rsidRDefault="006E03FD" w:rsidP="006E03FD">
      <w:pPr>
        <w:ind w:firstLine="709"/>
        <w:jc w:val="both"/>
        <w:rPr>
          <w:rFonts w:ascii="Arial" w:hAnsi="Arial"/>
        </w:rPr>
      </w:pPr>
    </w:p>
    <w:p w:rsidR="006E03FD" w:rsidRDefault="006E03FD" w:rsidP="006E03FD">
      <w:pPr>
        <w:pStyle w:val="21"/>
        <w:tabs>
          <w:tab w:val="left" w:pos="5775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Никитинского                                                         А.В.Красильников</w:t>
      </w:r>
    </w:p>
    <w:p w:rsidR="006E03FD" w:rsidRDefault="006E03FD" w:rsidP="006E03FD">
      <w:pPr>
        <w:pStyle w:val="21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6E03FD" w:rsidRDefault="006E03FD" w:rsidP="006E03FD">
      <w:pPr>
        <w:ind w:firstLine="709"/>
        <w:jc w:val="both"/>
        <w:rPr>
          <w:rFonts w:ascii="Arial" w:hAnsi="Arial"/>
        </w:rPr>
      </w:pPr>
    </w:p>
    <w:p w:rsidR="006E03FD" w:rsidRDefault="006E03FD" w:rsidP="006E03FD">
      <w:pPr>
        <w:shd w:val="clear" w:color="auto" w:fill="FFFFFF"/>
        <w:ind w:firstLine="709"/>
        <w:jc w:val="both"/>
        <w:rPr>
          <w:rFonts w:ascii="Arial" w:hAnsi="Arial"/>
          <w:spacing w:val="-1"/>
        </w:rPr>
      </w:pPr>
    </w:p>
    <w:p w:rsidR="006E03FD" w:rsidRDefault="006E03FD" w:rsidP="006E03FD">
      <w:pPr>
        <w:shd w:val="clear" w:color="auto" w:fill="FFFFFF"/>
        <w:ind w:firstLine="709"/>
        <w:jc w:val="both"/>
        <w:rPr>
          <w:rFonts w:ascii="Arial" w:hAnsi="Arial"/>
          <w:spacing w:val="-1"/>
        </w:rPr>
      </w:pPr>
    </w:p>
    <w:p w:rsidR="006E03FD" w:rsidRDefault="006E03FD" w:rsidP="006E03FD">
      <w:pPr>
        <w:shd w:val="clear" w:color="auto" w:fill="FFFFFF"/>
        <w:ind w:firstLine="709"/>
        <w:jc w:val="both"/>
        <w:rPr>
          <w:rFonts w:ascii="Arial" w:hAnsi="Arial"/>
          <w:spacing w:val="-1"/>
        </w:rPr>
      </w:pPr>
    </w:p>
    <w:sectPr w:rsidR="006E03FD" w:rsidSect="00EB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FD"/>
    <w:rsid w:val="006E03FD"/>
    <w:rsid w:val="009F1637"/>
    <w:rsid w:val="00E364AA"/>
    <w:rsid w:val="00EB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3FD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3F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Title">
    <w:name w:val="ConsPlusTitle"/>
    <w:rsid w:val="006E0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0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E03FD"/>
    <w:pPr>
      <w:widowControl w:val="0"/>
      <w:suppressAutoHyphens/>
      <w:ind w:left="6660"/>
      <w:jc w:val="both"/>
    </w:pPr>
    <w:rPr>
      <w:rFonts w:eastAsia="Lucida Sans Unicode" w:cs="Tahoma"/>
      <w:sz w:val="26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Company>administraciya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2014-10-31T05:13:00Z</cp:lastPrinted>
  <dcterms:created xsi:type="dcterms:W3CDTF">2014-10-31T05:07:00Z</dcterms:created>
  <dcterms:modified xsi:type="dcterms:W3CDTF">2014-10-31T05:13:00Z</dcterms:modified>
</cp:coreProperties>
</file>