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A1" w:rsidRDefault="006D4BA1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4BA1" w:rsidRDefault="006D4BA1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A1" w:rsidRPr="006D4BA1" w:rsidRDefault="006D4BA1" w:rsidP="006D4B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D4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4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 ответственности за демонстрацию нацистской символики</w:t>
      </w:r>
    </w:p>
    <w:p w:rsidR="006D4BA1" w:rsidRDefault="006D4BA1" w:rsidP="006D4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A1" w:rsidRDefault="006D4BA1" w:rsidP="006D4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признана, в том числе,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6D4BA1" w:rsidRDefault="006D4BA1" w:rsidP="006D4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20.3 Кодекса Российской Федерации об административных правонарушениях предусматривает административную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6D4BA1" w:rsidRDefault="006D4BA1" w:rsidP="006D4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статьи предусмотрено наказание в виде административного штрафа: на граждан в размере от 1 тыс. до 2 тыс.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 на должностных лиц от 1 тыс. до 4 тыс. рублей с конфискацией предмета административного правонарушения; на юридических лиц от 10 тыс. до 50 тыс. рублей с конфискацией предмета административного правонарушения.</w:t>
      </w:r>
    </w:p>
    <w:p w:rsidR="006D4BA1" w:rsidRPr="00314CF3" w:rsidRDefault="006D4BA1" w:rsidP="0073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6B" w:rsidRPr="00B97905" w:rsidRDefault="0073246B" w:rsidP="00B9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46B" w:rsidRPr="00B97905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287916"/>
    <w:rsid w:val="006D4BA1"/>
    <w:rsid w:val="0073246B"/>
    <w:rsid w:val="00764EE4"/>
    <w:rsid w:val="009573AA"/>
    <w:rsid w:val="00B9790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21B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2022-12-07T08:50:00Z</dcterms:modified>
</cp:coreProperties>
</file>