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7F" w:rsidRPr="0037087F" w:rsidRDefault="0037087F" w:rsidP="0037087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Особый противопожарный режим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37087F" w:rsidRPr="00077440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bookmarkStart w:id="0" w:name="_GoBack"/>
      <w:r w:rsidRPr="00077440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В период действия особого противопожарного режима:</w:t>
      </w:r>
    </w:p>
    <w:bookmarkEnd w:id="0"/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эксплуатирующихся</w:t>
      </w:r>
      <w:proofErr w:type="spellEnd"/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блинных);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устанавливается запрет на разведение костров, а также сжигание мусора, травы, листвы и иных отходов, на придомовых территориях частных жилых домов</w:t>
      </w: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на территориях садоводческих и огороднических товариществ;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устанавливается порядок осуществления патрулирования мест группового размещения большегрузных контейнеров силами патрульно-маневренных групп;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привлекается население для локализации пожаров вне границ населенных пунктов;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 </w:t>
      </w: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вводится запрет на выжигание сухой растительности на земельных участках населенных пунктов</w:t>
      </w: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сельхозпалов</w:t>
      </w:r>
      <w:proofErr w:type="spellEnd"/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проводятся мероприятий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обеспечивается содержание в исправном состоянии естественных и искусственных </w:t>
      </w:r>
      <w:proofErr w:type="spellStart"/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водоисточников</w:t>
      </w:r>
      <w:proofErr w:type="spellEnd"/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подъездных путей для беспрепятственного забора воды пожарными автомобилями.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7087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В соответствии со статьей 20.4. Кодекса Российской Федерации об административных правонарушениях: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Нарушение требований пожарной безопасности, совершенные в условиях особого противопожарного режима: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влекут наложение административного штрафа на граждан в размере от 2 тыс.</w:t>
      </w:r>
      <w:r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 </w:t>
      </w: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рублей до 4 тыс.</w:t>
      </w:r>
      <w:r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 </w:t>
      </w: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рублей;</w:t>
      </w:r>
    </w:p>
    <w:p w:rsidR="0037087F" w:rsidRPr="0037087F" w:rsidRDefault="0037087F" w:rsidP="003708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на должностных лиц - от 15 тыс.</w:t>
      </w:r>
      <w:r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 </w:t>
      </w: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рублей до 30 тыс.</w:t>
      </w:r>
      <w:r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 </w:t>
      </w: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рублей;</w:t>
      </w:r>
    </w:p>
    <w:p w:rsidR="0037087F" w:rsidRPr="0037087F" w:rsidRDefault="0037087F" w:rsidP="0037087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на юридических лиц - от 200 тыс.</w:t>
      </w:r>
      <w:r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 </w:t>
      </w: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рублей до 400 тыс.</w:t>
      </w:r>
      <w:r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 </w:t>
      </w:r>
      <w:r w:rsidRPr="0037087F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рублей.</w:t>
      </w:r>
    </w:p>
    <w:p w:rsidR="00477B8C" w:rsidRDefault="00077440"/>
    <w:p w:rsidR="00456C7B" w:rsidRPr="00456C7B" w:rsidRDefault="00456C7B" w:rsidP="00456C7B">
      <w:pPr>
        <w:spacing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456C7B">
        <w:rPr>
          <w:rFonts w:ascii="Times New Roman" w:hAnsi="Times New Roman" w:cs="Times New Roman"/>
          <w:b/>
          <w:sz w:val="28"/>
        </w:rPr>
        <w:t>Главный государственный инспектор</w:t>
      </w:r>
    </w:p>
    <w:p w:rsidR="00456C7B" w:rsidRPr="00456C7B" w:rsidRDefault="00456C7B" w:rsidP="00456C7B">
      <w:pPr>
        <w:spacing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456C7B">
        <w:rPr>
          <w:rFonts w:ascii="Times New Roman" w:hAnsi="Times New Roman" w:cs="Times New Roman"/>
          <w:b/>
          <w:sz w:val="28"/>
        </w:rPr>
        <w:t>Краснозоренского и Новодеревеньковского районов</w:t>
      </w:r>
    </w:p>
    <w:p w:rsidR="00456C7B" w:rsidRPr="00456C7B" w:rsidRDefault="00456C7B" w:rsidP="00456C7B">
      <w:pPr>
        <w:spacing w:line="240" w:lineRule="auto"/>
        <w:ind w:firstLine="284"/>
        <w:rPr>
          <w:rFonts w:ascii="Times New Roman" w:hAnsi="Times New Roman" w:cs="Times New Roman"/>
          <w:b/>
          <w:sz w:val="28"/>
        </w:rPr>
      </w:pPr>
      <w:r w:rsidRPr="00456C7B">
        <w:rPr>
          <w:rFonts w:ascii="Times New Roman" w:hAnsi="Times New Roman" w:cs="Times New Roman"/>
          <w:b/>
          <w:sz w:val="28"/>
        </w:rPr>
        <w:t xml:space="preserve">по пожарному надзору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456C7B">
        <w:rPr>
          <w:rFonts w:ascii="Times New Roman" w:hAnsi="Times New Roman" w:cs="Times New Roman"/>
          <w:b/>
          <w:sz w:val="28"/>
        </w:rPr>
        <w:t xml:space="preserve">   П. Шурлов</w:t>
      </w:r>
    </w:p>
    <w:p w:rsidR="00456C7B" w:rsidRDefault="00456C7B"/>
    <w:sectPr w:rsidR="00456C7B" w:rsidSect="00077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9A"/>
    <w:rsid w:val="00077440"/>
    <w:rsid w:val="00140D6D"/>
    <w:rsid w:val="0037087F"/>
    <w:rsid w:val="00456C7B"/>
    <w:rsid w:val="00B7119A"/>
    <w:rsid w:val="00D2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37BD-AA70-494A-8E7C-DBF91B5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2020-03-27T19:50:00Z</dcterms:created>
  <dcterms:modified xsi:type="dcterms:W3CDTF">2020-03-30T09:17:00Z</dcterms:modified>
</cp:coreProperties>
</file>